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Default="00BD22F2" w:rsidP="00BD22F2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ПРЕСС-ВЫПУСК </w:t>
      </w:r>
    </w:p>
    <w:p w:rsidR="00BD22F2" w:rsidRDefault="00BD22F2" w:rsidP="00BD22F2">
      <w:pPr>
        <w:pStyle w:val="a6"/>
        <w:ind w:right="-142" w:firstLine="4962"/>
        <w:jc w:val="right"/>
        <w:outlineLvl w:val="0"/>
        <w:rPr>
          <w:rFonts w:ascii="Times New Roman" w:hAnsi="Times New Roman"/>
          <w:b/>
          <w:i/>
          <w:sz w:val="22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№ </w:t>
      </w:r>
      <w:r>
        <w:rPr>
          <w:rFonts w:ascii="Times New Roman" w:hAnsi="Times New Roman"/>
          <w:b/>
          <w:i/>
          <w:sz w:val="24"/>
        </w:rPr>
        <w:t>9</w:t>
      </w:r>
      <w:bookmarkStart w:id="0" w:name="_GoBack"/>
      <w:bookmarkEnd w:id="0"/>
      <w:r w:rsidRPr="00BD22F2">
        <w:rPr>
          <w:rFonts w:ascii="Times New Roman" w:hAnsi="Times New Roman"/>
          <w:b/>
          <w:i/>
          <w:color w:val="000000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от </w:t>
      </w:r>
      <w:r>
        <w:rPr>
          <w:rFonts w:ascii="Times New Roman" w:hAnsi="Times New Roman"/>
          <w:b/>
          <w:i/>
          <w:sz w:val="24"/>
        </w:rPr>
        <w:t>10 февраля</w:t>
      </w:r>
      <w:r>
        <w:rPr>
          <w:rFonts w:ascii="Times New Roman" w:hAnsi="Times New Roman"/>
          <w:b/>
          <w:i/>
          <w:sz w:val="24"/>
        </w:rPr>
        <w:t xml:space="preserve"> 2022 года</w:t>
      </w:r>
    </w:p>
    <w:p w:rsidR="00BD22F2" w:rsidRDefault="00BD22F2" w:rsidP="00B163EE">
      <w:pPr>
        <w:jc w:val="center"/>
        <w:rPr>
          <w:b/>
        </w:rPr>
      </w:pPr>
    </w:p>
    <w:p w:rsidR="00B163EE" w:rsidRPr="00B26F4B" w:rsidRDefault="00B163EE" w:rsidP="00B163EE">
      <w:pPr>
        <w:jc w:val="center"/>
        <w:rPr>
          <w:b/>
        </w:rPr>
      </w:pPr>
      <w:r w:rsidRPr="00B26F4B">
        <w:rPr>
          <w:b/>
        </w:rPr>
        <w:t xml:space="preserve">Об индексе потребительских цен </w:t>
      </w:r>
    </w:p>
    <w:p w:rsidR="00B163EE" w:rsidRPr="00B26F4B" w:rsidRDefault="00B163EE" w:rsidP="006E60A1">
      <w:pPr>
        <w:jc w:val="center"/>
        <w:rPr>
          <w:b/>
        </w:rPr>
      </w:pPr>
      <w:r w:rsidRPr="00B26F4B">
        <w:rPr>
          <w:b/>
        </w:rPr>
        <w:t xml:space="preserve">в Республике Мордовия в </w:t>
      </w:r>
      <w:r w:rsidR="00750121">
        <w:rPr>
          <w:b/>
        </w:rPr>
        <w:t>янва</w:t>
      </w:r>
      <w:r w:rsidR="003D2379" w:rsidRPr="00B26F4B">
        <w:rPr>
          <w:b/>
        </w:rPr>
        <w:t>ре</w:t>
      </w:r>
      <w:r w:rsidR="00750121">
        <w:rPr>
          <w:b/>
        </w:rPr>
        <w:t xml:space="preserve"> 2022</w:t>
      </w:r>
      <w:r w:rsidRPr="00B26F4B">
        <w:rPr>
          <w:b/>
        </w:rPr>
        <w:t xml:space="preserve"> года</w:t>
      </w:r>
    </w:p>
    <w:p w:rsidR="006E60A1" w:rsidRPr="00B26F4B" w:rsidRDefault="006E60A1" w:rsidP="006E60A1">
      <w:pPr>
        <w:jc w:val="center"/>
        <w:rPr>
          <w:b/>
        </w:rPr>
      </w:pPr>
    </w:p>
    <w:p w:rsidR="00B163EE" w:rsidRPr="00B26F4B" w:rsidRDefault="00B163EE" w:rsidP="00B163E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26F4B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B26F4B">
        <w:rPr>
          <w:rFonts w:ascii="Times New Roman" w:hAnsi="Times New Roman"/>
          <w:sz w:val="24"/>
          <w:szCs w:val="24"/>
        </w:rPr>
        <w:t xml:space="preserve"> в </w:t>
      </w:r>
      <w:r w:rsidR="00750121">
        <w:rPr>
          <w:rFonts w:ascii="Times New Roman" w:hAnsi="Times New Roman"/>
          <w:sz w:val="24"/>
          <w:szCs w:val="24"/>
        </w:rPr>
        <w:t>янва</w:t>
      </w:r>
      <w:r w:rsidR="000F2443">
        <w:rPr>
          <w:rFonts w:ascii="Times New Roman" w:hAnsi="Times New Roman"/>
          <w:sz w:val="24"/>
          <w:szCs w:val="24"/>
        </w:rPr>
        <w:t>ре</w:t>
      </w:r>
      <w:r w:rsidR="00750121">
        <w:rPr>
          <w:rFonts w:ascii="Times New Roman" w:hAnsi="Times New Roman"/>
          <w:sz w:val="24"/>
          <w:szCs w:val="24"/>
        </w:rPr>
        <w:t xml:space="preserve"> 2022</w:t>
      </w:r>
      <w:r w:rsidRPr="00B26F4B">
        <w:rPr>
          <w:rFonts w:ascii="Times New Roman" w:hAnsi="Times New Roman"/>
          <w:sz w:val="24"/>
          <w:szCs w:val="24"/>
        </w:rPr>
        <w:t xml:space="preserve"> года к п</w:t>
      </w:r>
      <w:r w:rsidR="002D34B6" w:rsidRPr="00B26F4B">
        <w:rPr>
          <w:rFonts w:ascii="Times New Roman" w:hAnsi="Times New Roman"/>
          <w:sz w:val="24"/>
          <w:szCs w:val="24"/>
        </w:rPr>
        <w:t xml:space="preserve">редыдущему месяцу составил  </w:t>
      </w:r>
      <w:r w:rsidR="00750121">
        <w:rPr>
          <w:rFonts w:ascii="Times New Roman" w:hAnsi="Times New Roman"/>
          <w:sz w:val="24"/>
          <w:szCs w:val="24"/>
        </w:rPr>
        <w:t>100,9</w:t>
      </w:r>
      <w:r w:rsidRPr="00B26F4B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B26F4B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B26F4B">
        <w:rPr>
          <w:rFonts w:ascii="Times New Roman" w:hAnsi="Times New Roman"/>
          <w:sz w:val="24"/>
          <w:szCs w:val="24"/>
        </w:rPr>
        <w:t>: в</w:t>
      </w:r>
      <w:r w:rsidR="00463308" w:rsidRPr="00B26F4B">
        <w:rPr>
          <w:rFonts w:ascii="Times New Roman" w:hAnsi="Times New Roman"/>
          <w:sz w:val="24"/>
          <w:szCs w:val="24"/>
        </w:rPr>
        <w:t xml:space="preserve"> </w:t>
      </w:r>
      <w:r w:rsidR="00750121">
        <w:rPr>
          <w:rFonts w:ascii="Times New Roman" w:hAnsi="Times New Roman"/>
          <w:sz w:val="24"/>
          <w:szCs w:val="24"/>
        </w:rPr>
        <w:t>январе</w:t>
      </w:r>
      <w:r w:rsidR="0073301E">
        <w:rPr>
          <w:rFonts w:ascii="Times New Roman" w:hAnsi="Times New Roman"/>
          <w:sz w:val="24"/>
          <w:szCs w:val="24"/>
        </w:rPr>
        <w:t xml:space="preserve"> 2021</w:t>
      </w:r>
      <w:r w:rsidRPr="00B26F4B">
        <w:rPr>
          <w:rFonts w:ascii="Times New Roman" w:hAnsi="Times New Roman"/>
          <w:sz w:val="24"/>
          <w:szCs w:val="24"/>
        </w:rPr>
        <w:t xml:space="preserve"> г</w:t>
      </w:r>
      <w:r w:rsidR="002D34B6" w:rsidRPr="00B26F4B">
        <w:rPr>
          <w:rFonts w:ascii="Times New Roman" w:hAnsi="Times New Roman"/>
          <w:sz w:val="24"/>
          <w:szCs w:val="24"/>
        </w:rPr>
        <w:t>о</w:t>
      </w:r>
      <w:r w:rsidR="00463308" w:rsidRPr="00B26F4B">
        <w:rPr>
          <w:rFonts w:ascii="Times New Roman" w:hAnsi="Times New Roman"/>
          <w:sz w:val="24"/>
          <w:szCs w:val="24"/>
        </w:rPr>
        <w:t>да  к предыдущему месяцу – 100,7</w:t>
      </w:r>
      <w:r w:rsidRPr="00B26F4B">
        <w:rPr>
          <w:rFonts w:ascii="Times New Roman" w:hAnsi="Times New Roman"/>
          <w:sz w:val="24"/>
          <w:szCs w:val="24"/>
        </w:rPr>
        <w:t>%).</w:t>
      </w:r>
    </w:p>
    <w:p w:rsidR="00B163EE" w:rsidRPr="00805433" w:rsidRDefault="00B163EE" w:rsidP="00805433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 </w:t>
      </w:r>
    </w:p>
    <w:p w:rsidR="00B163EE" w:rsidRPr="00B26F4B" w:rsidRDefault="00B163EE" w:rsidP="00B163EE">
      <w:pPr>
        <w:jc w:val="center"/>
        <w:rPr>
          <w:b/>
        </w:rPr>
      </w:pPr>
      <w:r w:rsidRPr="00B26F4B">
        <w:rPr>
          <w:b/>
        </w:rPr>
        <w:t xml:space="preserve">Индексы потребительских цен </w:t>
      </w:r>
    </w:p>
    <w:p w:rsidR="00B163EE" w:rsidRPr="00B26F4B" w:rsidRDefault="00B163EE" w:rsidP="00B163EE">
      <w:pPr>
        <w:spacing w:after="120"/>
        <w:jc w:val="center"/>
      </w:pPr>
      <w:r w:rsidRPr="00B26F4B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33"/>
        <w:gridCol w:w="2553"/>
      </w:tblGrid>
      <w:tr w:rsidR="0073301E" w:rsidTr="003F79D5">
        <w:tc>
          <w:tcPr>
            <w:tcW w:w="4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1E" w:rsidRDefault="0073301E" w:rsidP="00284B77">
            <w:pPr>
              <w:jc w:val="center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1E" w:rsidRDefault="0073301E" w:rsidP="00284B7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2022 г. </w:t>
            </w:r>
            <w:proofErr w:type="gramStart"/>
            <w:r>
              <w:rPr>
                <w:bCs/>
                <w:i/>
                <w:iCs/>
              </w:rPr>
              <w:t>к</w:t>
            </w:r>
            <w:proofErr w:type="gramEnd"/>
          </w:p>
        </w:tc>
      </w:tr>
      <w:tr w:rsidR="0073301E" w:rsidTr="003F79D5">
        <w:tc>
          <w:tcPr>
            <w:tcW w:w="4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1E" w:rsidRDefault="0073301E" w:rsidP="00284B77"/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1E" w:rsidRDefault="0073301E" w:rsidP="00284B7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декабрю</w:t>
            </w:r>
          </w:p>
          <w:p w:rsidR="0073301E" w:rsidRDefault="0073301E" w:rsidP="00284B7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</w:t>
            </w:r>
            <w:r>
              <w:rPr>
                <w:bCs/>
                <w:i/>
                <w:iCs/>
                <w:lang w:val="en-US"/>
              </w:rPr>
              <w:t>2</w:t>
            </w:r>
            <w:r>
              <w:rPr>
                <w:bCs/>
                <w:i/>
                <w:iCs/>
              </w:rPr>
              <w:t>1г.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1E" w:rsidRDefault="0073301E" w:rsidP="00284B7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январю</w:t>
            </w:r>
          </w:p>
          <w:p w:rsidR="0073301E" w:rsidRDefault="0073301E" w:rsidP="00284B7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 20</w:t>
            </w:r>
            <w:r>
              <w:rPr>
                <w:i/>
                <w:iCs/>
                <w:lang w:val="en-US"/>
              </w:rPr>
              <w:t>2</w:t>
            </w:r>
            <w:r>
              <w:rPr>
                <w:i/>
                <w:iCs/>
              </w:rPr>
              <w:t>1г.</w:t>
            </w:r>
          </w:p>
        </w:tc>
      </w:tr>
      <w:tr w:rsidR="0073301E" w:rsidTr="003F79D5">
        <w:trPr>
          <w:trHeight w:val="505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73301E" w:rsidP="00284B77">
            <w:r>
              <w:t>Все товары и услуги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73301E" w:rsidP="00284B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100.</w:t>
            </w:r>
            <w:r w:rsidR="00B81AB7">
              <w:rPr>
                <w:bCs/>
                <w:color w:val="000000"/>
              </w:rPr>
              <w:t>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Pr="00B81AB7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108</w:t>
            </w:r>
            <w:r>
              <w:rPr>
                <w:bCs/>
                <w:color w:val="000000"/>
                <w:lang w:val="en-US"/>
              </w:rPr>
              <w:t>.01</w:t>
            </w:r>
          </w:p>
        </w:tc>
      </w:tr>
      <w:tr w:rsidR="0073301E" w:rsidTr="003F79D5">
        <w:trPr>
          <w:trHeight w:val="19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301E" w:rsidRDefault="0073301E" w:rsidP="00284B77">
            <w:p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01E" w:rsidRDefault="0073301E" w:rsidP="00284B77">
            <w:pPr>
              <w:ind w:left="-130" w:right="-108"/>
              <w:jc w:val="center"/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01E" w:rsidRDefault="0073301E" w:rsidP="00284B77">
            <w:pPr>
              <w:ind w:left="-130" w:right="-108"/>
              <w:jc w:val="center"/>
            </w:pPr>
          </w:p>
        </w:tc>
      </w:tr>
      <w:tr w:rsidR="0073301E" w:rsidTr="003F79D5">
        <w:trPr>
          <w:trHeight w:val="270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73301E" w:rsidP="00284B77">
            <w:pPr>
              <w:ind w:left="159"/>
              <w:jc w:val="center"/>
            </w:pPr>
            <w:r>
              <w:t>продовольственные товары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01E" w:rsidRPr="009033B9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100.86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01E" w:rsidRPr="009033B9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109.49</w:t>
            </w:r>
          </w:p>
        </w:tc>
      </w:tr>
      <w:tr w:rsidR="0073301E" w:rsidTr="003F79D5">
        <w:trPr>
          <w:trHeight w:val="229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301E" w:rsidRDefault="0073301E" w:rsidP="00284B77">
            <w:p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01E" w:rsidRDefault="0073301E" w:rsidP="00284B77">
            <w:pPr>
              <w:ind w:left="-130" w:right="-108"/>
              <w:jc w:val="center"/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01E" w:rsidRDefault="0073301E" w:rsidP="00284B77">
            <w:pPr>
              <w:ind w:left="-130" w:right="-108"/>
              <w:jc w:val="center"/>
            </w:pPr>
          </w:p>
        </w:tc>
      </w:tr>
      <w:tr w:rsidR="0073301E" w:rsidTr="003F79D5">
        <w:trPr>
          <w:trHeight w:val="274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73301E" w:rsidP="00284B77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73301E" w:rsidRDefault="0073301E" w:rsidP="00284B7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Pr="009033B9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100.90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110.59</w:t>
            </w:r>
          </w:p>
        </w:tc>
      </w:tr>
      <w:tr w:rsidR="0073301E" w:rsidTr="003F79D5">
        <w:trPr>
          <w:trHeight w:val="294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73301E" w:rsidP="00284B7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73301E" w:rsidRDefault="0073301E" w:rsidP="00284B77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73301E" w:rsidRDefault="0073301E" w:rsidP="00284B77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100.31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109.43</w:t>
            </w:r>
          </w:p>
        </w:tc>
      </w:tr>
      <w:tr w:rsidR="0073301E" w:rsidTr="003F79D5">
        <w:trPr>
          <w:trHeight w:val="429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73301E" w:rsidP="00284B77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73301E" w:rsidRDefault="0073301E" w:rsidP="00284B77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107.16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110.07</w:t>
            </w:r>
          </w:p>
        </w:tc>
      </w:tr>
      <w:tr w:rsidR="0073301E" w:rsidTr="003F79D5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73301E" w:rsidP="00284B77">
            <w:pPr>
              <w:spacing w:after="120"/>
              <w:ind w:firstLine="459"/>
              <w:rPr>
                <w:i/>
              </w:rPr>
            </w:pPr>
            <w:r>
              <w:rPr>
                <w:i/>
              </w:rPr>
              <w:t>алкогольные напитки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100.53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01E" w:rsidRDefault="0073301E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</w:t>
            </w:r>
            <w:r w:rsidR="00B81AB7">
              <w:rPr>
                <w:bCs/>
                <w:color w:val="000000"/>
                <w:lang w:val="en-US"/>
              </w:rPr>
              <w:t>69</w:t>
            </w:r>
          </w:p>
        </w:tc>
      </w:tr>
      <w:tr w:rsidR="0073301E" w:rsidTr="003F79D5">
        <w:trPr>
          <w:trHeight w:val="291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301E" w:rsidRDefault="0073301E" w:rsidP="00284B77">
            <w:pPr>
              <w:ind w:left="173"/>
            </w:pPr>
            <w:r>
              <w:t>непродовольственные товары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Pr="00B81AB7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100.76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108.90</w:t>
            </w:r>
          </w:p>
        </w:tc>
      </w:tr>
      <w:tr w:rsidR="0073301E" w:rsidTr="003F79D5">
        <w:trPr>
          <w:trHeight w:val="171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301E" w:rsidRDefault="0073301E" w:rsidP="00284B77">
            <w:pPr>
              <w:ind w:left="173" w:firstLine="253"/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01E" w:rsidRDefault="0073301E" w:rsidP="00284B77">
            <w:pPr>
              <w:ind w:left="-130" w:right="-108"/>
              <w:jc w:val="center"/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01E" w:rsidRDefault="0073301E" w:rsidP="00284B77">
            <w:pPr>
              <w:ind w:left="-130" w:right="-108"/>
              <w:jc w:val="center"/>
            </w:pPr>
          </w:p>
        </w:tc>
      </w:tr>
      <w:tr w:rsidR="0073301E" w:rsidTr="003F79D5">
        <w:trPr>
          <w:trHeight w:val="189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301E" w:rsidRDefault="0073301E" w:rsidP="00284B77">
            <w:pPr>
              <w:ind w:firstLine="459"/>
              <w:rPr>
                <w:i/>
              </w:rPr>
            </w:pPr>
            <w:r>
              <w:rPr>
                <w:i/>
              </w:rPr>
              <w:t>бензин автомобильный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Pr="00B81AB7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101.44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109.45</w:t>
            </w:r>
          </w:p>
        </w:tc>
      </w:tr>
      <w:tr w:rsidR="0073301E" w:rsidTr="003F79D5">
        <w:trPr>
          <w:trHeight w:val="302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301E" w:rsidRDefault="0073301E" w:rsidP="00284B77">
            <w:pPr>
              <w:spacing w:after="120"/>
              <w:ind w:firstLine="459"/>
              <w:rPr>
                <w:i/>
              </w:rPr>
            </w:pPr>
            <w:r>
              <w:rPr>
                <w:i/>
              </w:rPr>
              <w:t>медикаменты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100.02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01E" w:rsidRPr="00B81AB7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103.42</w:t>
            </w:r>
          </w:p>
        </w:tc>
      </w:tr>
      <w:tr w:rsidR="0073301E" w:rsidTr="003F79D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01E" w:rsidRDefault="0073301E" w:rsidP="00284B77">
            <w:pPr>
              <w:ind w:firstLine="142"/>
            </w:pPr>
            <w:r>
              <w:t>услуги населению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101.13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01E" w:rsidRDefault="00B81AB7" w:rsidP="00284B7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103.57</w:t>
            </w:r>
          </w:p>
        </w:tc>
      </w:tr>
    </w:tbl>
    <w:p w:rsidR="00D20577" w:rsidRPr="00B26F4B" w:rsidRDefault="00D20577" w:rsidP="00D20577">
      <w:pPr>
        <w:jc w:val="center"/>
        <w:rPr>
          <w:b/>
        </w:rPr>
      </w:pP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повысились на </w:t>
      </w:r>
      <w:r w:rsidR="0073301E">
        <w:rPr>
          <w:rFonts w:ascii="Times New Roman" w:eastAsia="Calibri" w:hAnsi="Times New Roman"/>
          <w:bCs/>
          <w:sz w:val="24"/>
          <w:szCs w:val="24"/>
          <w:lang w:eastAsia="en-US"/>
        </w:rPr>
        <w:t>0,9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В </w:t>
      </w:r>
      <w:r w:rsidR="0073301E">
        <w:rPr>
          <w:rFonts w:ascii="Times New Roman" w:eastAsia="Calibri" w:hAnsi="Times New Roman"/>
          <w:bCs/>
          <w:sz w:val="24"/>
          <w:szCs w:val="24"/>
          <w:lang w:eastAsia="en-US"/>
        </w:rPr>
        <w:t>январе 2022г.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цены на плодоовощную продукцию изменились следующим образом: капуста подорожала на </w:t>
      </w:r>
      <w:r w:rsidR="0073301E">
        <w:rPr>
          <w:rFonts w:ascii="Times New Roman" w:hAnsi="Times New Roman"/>
          <w:color w:val="000000"/>
          <w:sz w:val="24"/>
          <w:szCs w:val="24"/>
        </w:rPr>
        <w:t>28,4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помидоры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17,</w:t>
      </w:r>
      <w:r w:rsidR="0073301E">
        <w:rPr>
          <w:rFonts w:ascii="Times New Roman" w:hAnsi="Times New Roman"/>
          <w:color w:val="000000"/>
          <w:sz w:val="24"/>
          <w:szCs w:val="24"/>
        </w:rPr>
        <w:t>6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чеснок – на </w:t>
      </w:r>
      <w:r w:rsidR="0073301E">
        <w:rPr>
          <w:rFonts w:ascii="Times New Roman" w:hAnsi="Times New Roman"/>
          <w:color w:val="000000"/>
          <w:sz w:val="24"/>
          <w:szCs w:val="24"/>
        </w:rPr>
        <w:t>14,8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морковь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>
        <w:rPr>
          <w:rFonts w:ascii="Times New Roman" w:hAnsi="Times New Roman"/>
          <w:color w:val="000000"/>
          <w:sz w:val="24"/>
          <w:szCs w:val="24"/>
        </w:rPr>
        <w:t>12,7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груши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>
        <w:rPr>
          <w:rFonts w:ascii="Times New Roman" w:hAnsi="Times New Roman"/>
          <w:color w:val="000000"/>
          <w:sz w:val="24"/>
          <w:szCs w:val="24"/>
        </w:rPr>
        <w:t>12,3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огурцы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>
        <w:rPr>
          <w:rFonts w:ascii="Times New Roman" w:hAnsi="Times New Roman"/>
          <w:color w:val="000000"/>
          <w:sz w:val="24"/>
          <w:szCs w:val="24"/>
        </w:rPr>
        <w:t>11,6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виноград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>
        <w:rPr>
          <w:rFonts w:ascii="Times New Roman" w:hAnsi="Times New Roman"/>
          <w:color w:val="000000"/>
          <w:sz w:val="24"/>
          <w:szCs w:val="24"/>
        </w:rPr>
        <w:t>11,3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свекла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>
        <w:rPr>
          <w:rFonts w:ascii="Times New Roman" w:hAnsi="Times New Roman"/>
          <w:color w:val="000000"/>
          <w:sz w:val="24"/>
          <w:szCs w:val="24"/>
        </w:rPr>
        <w:t>5,8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бананы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73301E">
        <w:rPr>
          <w:rFonts w:ascii="Times New Roman" w:hAnsi="Times New Roman"/>
          <w:color w:val="000000"/>
          <w:sz w:val="24"/>
          <w:szCs w:val="24"/>
        </w:rPr>
        <w:t>5,7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1422C2">
        <w:rPr>
          <w:rFonts w:ascii="Times New Roman" w:hAnsi="Times New Roman"/>
          <w:color w:val="000000"/>
          <w:sz w:val="24"/>
          <w:szCs w:val="24"/>
        </w:rPr>
        <w:t xml:space="preserve">грибы – на 4,3%, </w:t>
      </w:r>
      <w:r w:rsidR="0073301E">
        <w:rPr>
          <w:rFonts w:ascii="Times New Roman" w:hAnsi="Times New Roman"/>
          <w:color w:val="000000"/>
          <w:sz w:val="24"/>
          <w:szCs w:val="24"/>
        </w:rPr>
        <w:t>картофель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3,</w:t>
      </w:r>
      <w:r w:rsidR="0073301E">
        <w:rPr>
          <w:rFonts w:ascii="Times New Roman" w:hAnsi="Times New Roman"/>
          <w:color w:val="000000"/>
          <w:sz w:val="24"/>
          <w:szCs w:val="24"/>
        </w:rPr>
        <w:t>2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овощи замороженные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73301E">
        <w:rPr>
          <w:rFonts w:ascii="Times New Roman" w:hAnsi="Times New Roman"/>
          <w:color w:val="000000"/>
          <w:sz w:val="24"/>
          <w:szCs w:val="24"/>
        </w:rPr>
        <w:t>9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3301E">
        <w:rPr>
          <w:rFonts w:ascii="Times New Roman" w:hAnsi="Times New Roman"/>
          <w:color w:val="000000"/>
          <w:sz w:val="24"/>
          <w:szCs w:val="24"/>
        </w:rPr>
        <w:t>яблоки</w:t>
      </w:r>
      <w:proofErr w:type="gramEnd"/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73301E">
        <w:rPr>
          <w:rFonts w:ascii="Times New Roman" w:hAnsi="Times New Roman"/>
          <w:color w:val="000000"/>
          <w:sz w:val="24"/>
          <w:szCs w:val="24"/>
        </w:rPr>
        <w:t>3%.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В свою очередь на </w:t>
      </w:r>
      <w:r w:rsidR="0073301E">
        <w:rPr>
          <w:rFonts w:ascii="Times New Roman" w:hAnsi="Times New Roman"/>
          <w:color w:val="000000"/>
          <w:sz w:val="24"/>
          <w:szCs w:val="24"/>
        </w:rPr>
        <w:t>7,6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 стали дешевле </w:t>
      </w:r>
      <w:r w:rsidR="0073301E">
        <w:rPr>
          <w:rFonts w:ascii="Times New Roman" w:hAnsi="Times New Roman"/>
          <w:color w:val="000000"/>
          <w:sz w:val="24"/>
          <w:szCs w:val="24"/>
        </w:rPr>
        <w:t>апельсины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73301E">
        <w:rPr>
          <w:rFonts w:ascii="Times New Roman" w:hAnsi="Times New Roman"/>
          <w:color w:val="000000"/>
          <w:sz w:val="24"/>
          <w:szCs w:val="24"/>
        </w:rPr>
        <w:t>1,4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 – </w:t>
      </w:r>
      <w:r w:rsidR="0073301E">
        <w:rPr>
          <w:rFonts w:ascii="Times New Roman" w:hAnsi="Times New Roman"/>
          <w:color w:val="000000"/>
          <w:sz w:val="24"/>
          <w:szCs w:val="24"/>
        </w:rPr>
        <w:t xml:space="preserve">лук репчатый, на 0,4% - лимоны. 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</w:t>
      </w:r>
      <w:r w:rsidR="001422C2">
        <w:rPr>
          <w:rFonts w:ascii="Times New Roman" w:hAnsi="Times New Roman"/>
          <w:sz w:val="24"/>
          <w:szCs w:val="24"/>
        </w:rPr>
        <w:t xml:space="preserve">январе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повышение цен отмечено на </w:t>
      </w:r>
      <w:r w:rsidR="001422C2">
        <w:rPr>
          <w:rFonts w:ascii="Times New Roman" w:hAnsi="Times New Roman"/>
          <w:sz w:val="24"/>
          <w:szCs w:val="24"/>
        </w:rPr>
        <w:t>кексы, рулеты</w:t>
      </w:r>
      <w:r w:rsidRPr="00B26F4B">
        <w:rPr>
          <w:rFonts w:ascii="Times New Roman" w:hAnsi="Times New Roman"/>
          <w:sz w:val="24"/>
          <w:szCs w:val="24"/>
        </w:rPr>
        <w:t xml:space="preserve"> на 4,</w:t>
      </w:r>
      <w:r w:rsidR="001422C2">
        <w:rPr>
          <w:rFonts w:ascii="Times New Roman" w:hAnsi="Times New Roman"/>
          <w:sz w:val="24"/>
          <w:szCs w:val="24"/>
        </w:rPr>
        <w:t>6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сахар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1422C2">
        <w:rPr>
          <w:rFonts w:ascii="Times New Roman" w:hAnsi="Times New Roman"/>
          <w:sz w:val="24"/>
          <w:szCs w:val="24"/>
        </w:rPr>
        <w:t>3,6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сельдь соленую</w:t>
      </w:r>
      <w:r w:rsidRPr="00B26F4B">
        <w:rPr>
          <w:rFonts w:ascii="Times New Roman" w:hAnsi="Times New Roman"/>
          <w:sz w:val="24"/>
          <w:szCs w:val="24"/>
        </w:rPr>
        <w:t xml:space="preserve"> – на 3,</w:t>
      </w:r>
      <w:r w:rsidR="001422C2">
        <w:rPr>
          <w:rFonts w:ascii="Times New Roman" w:hAnsi="Times New Roman"/>
          <w:sz w:val="24"/>
          <w:szCs w:val="24"/>
        </w:rPr>
        <w:t>2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варенье, джем, повидло</w:t>
      </w:r>
      <w:r w:rsidRPr="00B26F4B">
        <w:rPr>
          <w:rFonts w:ascii="Times New Roman" w:hAnsi="Times New Roman"/>
          <w:sz w:val="24"/>
          <w:szCs w:val="24"/>
        </w:rPr>
        <w:t xml:space="preserve"> – на 3,</w:t>
      </w:r>
      <w:r w:rsidR="001422C2">
        <w:rPr>
          <w:rFonts w:ascii="Times New Roman" w:hAnsi="Times New Roman"/>
          <w:sz w:val="24"/>
          <w:szCs w:val="24"/>
        </w:rPr>
        <w:t>1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м</w:t>
      </w:r>
      <w:r w:rsidR="001422C2" w:rsidRPr="001422C2">
        <w:rPr>
          <w:rFonts w:ascii="Times New Roman" w:hAnsi="Times New Roman"/>
          <w:sz w:val="24"/>
          <w:szCs w:val="24"/>
        </w:rPr>
        <w:t>олоко питьевое цельное пастеризованное 2,5-3,2% жирности</w:t>
      </w:r>
      <w:r w:rsidRPr="00B26F4B">
        <w:rPr>
          <w:rFonts w:ascii="Times New Roman" w:hAnsi="Times New Roman"/>
          <w:sz w:val="24"/>
          <w:szCs w:val="24"/>
        </w:rPr>
        <w:t xml:space="preserve"> – на 3,0%, </w:t>
      </w:r>
      <w:proofErr w:type="gramStart"/>
      <w:r w:rsidR="001422C2">
        <w:rPr>
          <w:rFonts w:ascii="Times New Roman" w:hAnsi="Times New Roman"/>
          <w:sz w:val="24"/>
          <w:szCs w:val="24"/>
        </w:rPr>
        <w:t>молоко</w:t>
      </w:r>
      <w:proofErr w:type="gramEnd"/>
      <w:r w:rsidR="001422C2">
        <w:rPr>
          <w:rFonts w:ascii="Times New Roman" w:hAnsi="Times New Roman"/>
          <w:sz w:val="24"/>
          <w:szCs w:val="24"/>
        </w:rPr>
        <w:t xml:space="preserve"> сгущенное с сахаром</w:t>
      </w:r>
      <w:r w:rsidRPr="00B26F4B">
        <w:rPr>
          <w:rFonts w:ascii="Times New Roman" w:hAnsi="Times New Roman"/>
          <w:sz w:val="24"/>
          <w:szCs w:val="24"/>
        </w:rPr>
        <w:t xml:space="preserve"> – на 2,</w:t>
      </w:r>
      <w:r w:rsidR="001422C2">
        <w:rPr>
          <w:rFonts w:ascii="Times New Roman" w:hAnsi="Times New Roman"/>
          <w:sz w:val="24"/>
          <w:szCs w:val="24"/>
        </w:rPr>
        <w:t>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сыры плавленые и мороженое сливочное</w:t>
      </w:r>
      <w:r w:rsidRPr="00B26F4B">
        <w:rPr>
          <w:rFonts w:ascii="Times New Roman" w:hAnsi="Times New Roman"/>
          <w:sz w:val="24"/>
          <w:szCs w:val="24"/>
        </w:rPr>
        <w:t xml:space="preserve"> – на 2,</w:t>
      </w:r>
      <w:r w:rsidR="001422C2">
        <w:rPr>
          <w:rFonts w:ascii="Times New Roman" w:hAnsi="Times New Roman"/>
          <w:sz w:val="24"/>
          <w:szCs w:val="24"/>
        </w:rPr>
        <w:t>8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кетчуп</w:t>
      </w:r>
      <w:r w:rsidRPr="00B26F4B">
        <w:rPr>
          <w:rFonts w:ascii="Times New Roman" w:hAnsi="Times New Roman"/>
          <w:sz w:val="24"/>
          <w:szCs w:val="24"/>
        </w:rPr>
        <w:t xml:space="preserve"> – на 2,</w:t>
      </w:r>
      <w:r w:rsidR="001422C2">
        <w:rPr>
          <w:rFonts w:ascii="Times New Roman" w:hAnsi="Times New Roman"/>
          <w:sz w:val="24"/>
          <w:szCs w:val="24"/>
        </w:rPr>
        <w:t>7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консервы томатные</w:t>
      </w:r>
      <w:r w:rsidRPr="00B26F4B">
        <w:rPr>
          <w:rFonts w:ascii="Times New Roman" w:hAnsi="Times New Roman"/>
          <w:sz w:val="24"/>
          <w:szCs w:val="24"/>
        </w:rPr>
        <w:t xml:space="preserve"> – на 2,</w:t>
      </w:r>
      <w:r w:rsidR="001422C2">
        <w:rPr>
          <w:rFonts w:ascii="Times New Roman" w:hAnsi="Times New Roman"/>
          <w:sz w:val="24"/>
          <w:szCs w:val="24"/>
        </w:rPr>
        <w:t>6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м</w:t>
      </w:r>
      <w:r w:rsidR="001422C2" w:rsidRPr="001422C2">
        <w:rPr>
          <w:rFonts w:ascii="Times New Roman" w:hAnsi="Times New Roman"/>
          <w:sz w:val="24"/>
          <w:szCs w:val="24"/>
        </w:rPr>
        <w:t>акаронные изделия из пшеничной муки высшего сорта</w:t>
      </w:r>
      <w:r w:rsidR="001422C2">
        <w:rPr>
          <w:rFonts w:ascii="Times New Roman" w:hAnsi="Times New Roman"/>
          <w:sz w:val="24"/>
          <w:szCs w:val="24"/>
        </w:rPr>
        <w:t>, р</w:t>
      </w:r>
      <w:r w:rsidR="001422C2" w:rsidRPr="001422C2">
        <w:rPr>
          <w:rFonts w:ascii="Times New Roman" w:hAnsi="Times New Roman"/>
          <w:sz w:val="24"/>
          <w:szCs w:val="24"/>
        </w:rPr>
        <w:t>ыб</w:t>
      </w:r>
      <w:r w:rsidR="001422C2">
        <w:rPr>
          <w:rFonts w:ascii="Times New Roman" w:hAnsi="Times New Roman"/>
          <w:sz w:val="24"/>
          <w:szCs w:val="24"/>
        </w:rPr>
        <w:t>у</w:t>
      </w:r>
      <w:r w:rsidR="001422C2" w:rsidRPr="001422C2">
        <w:rPr>
          <w:rFonts w:ascii="Times New Roman" w:hAnsi="Times New Roman"/>
          <w:sz w:val="24"/>
          <w:szCs w:val="24"/>
        </w:rPr>
        <w:t xml:space="preserve"> морожен</w:t>
      </w:r>
      <w:r w:rsidR="001422C2">
        <w:rPr>
          <w:rFonts w:ascii="Times New Roman" w:hAnsi="Times New Roman"/>
          <w:sz w:val="24"/>
          <w:szCs w:val="24"/>
        </w:rPr>
        <w:t>ую</w:t>
      </w:r>
      <w:r w:rsidR="001422C2" w:rsidRPr="001422C2">
        <w:rPr>
          <w:rFonts w:ascii="Times New Roman" w:hAnsi="Times New Roman"/>
          <w:sz w:val="24"/>
          <w:szCs w:val="24"/>
        </w:rPr>
        <w:t xml:space="preserve"> разделанн</w:t>
      </w:r>
      <w:r w:rsidR="001422C2">
        <w:rPr>
          <w:rFonts w:ascii="Times New Roman" w:hAnsi="Times New Roman"/>
          <w:sz w:val="24"/>
          <w:szCs w:val="24"/>
        </w:rPr>
        <w:t>ую</w:t>
      </w:r>
      <w:r w:rsidR="001422C2" w:rsidRPr="001422C2">
        <w:rPr>
          <w:rFonts w:ascii="Times New Roman" w:hAnsi="Times New Roman"/>
          <w:sz w:val="24"/>
          <w:szCs w:val="24"/>
        </w:rPr>
        <w:t xml:space="preserve"> (кроме лососевых пород)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 w:rsidR="001422C2">
        <w:rPr>
          <w:rFonts w:ascii="Times New Roman" w:hAnsi="Times New Roman"/>
          <w:sz w:val="24"/>
          <w:szCs w:val="24"/>
        </w:rPr>
        <w:t>и торт</w:t>
      </w:r>
      <w:proofErr w:type="gramStart"/>
      <w:r w:rsidR="001422C2">
        <w:rPr>
          <w:rFonts w:ascii="Times New Roman" w:hAnsi="Times New Roman"/>
          <w:sz w:val="24"/>
          <w:szCs w:val="24"/>
        </w:rPr>
        <w:t>ы</w:t>
      </w:r>
      <w:r w:rsidRPr="00B26F4B">
        <w:rPr>
          <w:rFonts w:ascii="Times New Roman" w:hAnsi="Times New Roman"/>
          <w:sz w:val="24"/>
          <w:szCs w:val="24"/>
        </w:rPr>
        <w:t>–</w:t>
      </w:r>
      <w:proofErr w:type="gramEnd"/>
      <w:r w:rsidRPr="00B26F4B">
        <w:rPr>
          <w:rFonts w:ascii="Times New Roman" w:hAnsi="Times New Roman"/>
          <w:sz w:val="24"/>
          <w:szCs w:val="24"/>
        </w:rPr>
        <w:t xml:space="preserve"> на </w:t>
      </w:r>
      <w:r w:rsidR="001422C2">
        <w:rPr>
          <w:rFonts w:ascii="Times New Roman" w:hAnsi="Times New Roman"/>
          <w:sz w:val="24"/>
          <w:szCs w:val="24"/>
        </w:rPr>
        <w:t>2,5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422C2">
        <w:rPr>
          <w:rFonts w:ascii="Times New Roman" w:hAnsi="Times New Roman"/>
          <w:sz w:val="24"/>
          <w:szCs w:val="24"/>
        </w:rPr>
        <w:t>сметану</w:t>
      </w:r>
      <w:r w:rsidRPr="00B26F4B">
        <w:rPr>
          <w:rFonts w:ascii="Times New Roman" w:hAnsi="Times New Roman"/>
          <w:sz w:val="24"/>
          <w:szCs w:val="24"/>
        </w:rPr>
        <w:t xml:space="preserve"> – </w:t>
      </w:r>
      <w:r w:rsidR="00D655BF" w:rsidRPr="00D655BF">
        <w:rPr>
          <w:rFonts w:ascii="Times New Roman" w:hAnsi="Times New Roman"/>
          <w:sz w:val="24"/>
          <w:szCs w:val="24"/>
        </w:rPr>
        <w:t>2</w:t>
      </w:r>
      <w:r w:rsidR="001422C2">
        <w:rPr>
          <w:rFonts w:ascii="Times New Roman" w:hAnsi="Times New Roman"/>
          <w:sz w:val="24"/>
          <w:szCs w:val="24"/>
        </w:rPr>
        <w:t>,4%, горох и фасоль – на 2,3%, бараночные изделия, соки фруктовые и окорочка куриные – на 2,2%.</w:t>
      </w:r>
      <w:r w:rsidRPr="00B26F4B">
        <w:rPr>
          <w:rFonts w:ascii="Times New Roman" w:hAnsi="Times New Roman"/>
          <w:sz w:val="24"/>
          <w:szCs w:val="24"/>
        </w:rPr>
        <w:t xml:space="preserve"> 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подешевели: </w:t>
      </w:r>
      <w:r w:rsidR="001422C2">
        <w:rPr>
          <w:rFonts w:ascii="Times New Roman" w:hAnsi="Times New Roman"/>
          <w:color w:val="000000"/>
          <w:sz w:val="24"/>
          <w:szCs w:val="24"/>
        </w:rPr>
        <w:t>яйца куриные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1422C2">
        <w:rPr>
          <w:rFonts w:ascii="Times New Roman" w:hAnsi="Times New Roman"/>
          <w:color w:val="000000"/>
          <w:sz w:val="24"/>
          <w:szCs w:val="24"/>
        </w:rPr>
        <w:lastRenderedPageBreak/>
        <w:t>7,2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1422C2">
        <w:rPr>
          <w:rFonts w:ascii="Times New Roman" w:hAnsi="Times New Roman"/>
          <w:color w:val="000000"/>
          <w:sz w:val="24"/>
          <w:szCs w:val="24"/>
        </w:rPr>
        <w:t>консервы овощные для детского питания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1422C2">
        <w:rPr>
          <w:rFonts w:ascii="Times New Roman" w:hAnsi="Times New Roman"/>
          <w:color w:val="000000"/>
          <w:sz w:val="24"/>
          <w:szCs w:val="24"/>
        </w:rPr>
        <w:t>4,2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1422C2">
        <w:rPr>
          <w:rFonts w:ascii="Times New Roman" w:hAnsi="Times New Roman"/>
          <w:color w:val="000000"/>
          <w:sz w:val="24"/>
          <w:szCs w:val="24"/>
        </w:rPr>
        <w:t>жевательная резинка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1422C2">
        <w:rPr>
          <w:rFonts w:ascii="Times New Roman" w:hAnsi="Times New Roman"/>
          <w:color w:val="000000"/>
          <w:sz w:val="24"/>
          <w:szCs w:val="24"/>
        </w:rPr>
        <w:t>3,5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3099A">
        <w:rPr>
          <w:rFonts w:ascii="Times New Roman" w:hAnsi="Times New Roman"/>
          <w:color w:val="000000"/>
          <w:sz w:val="24"/>
          <w:szCs w:val="24"/>
        </w:rPr>
        <w:t>овощи натуральные консервированные</w:t>
      </w:r>
      <w:r w:rsidR="00D655BF">
        <w:rPr>
          <w:rFonts w:ascii="Times New Roman" w:hAnsi="Times New Roman"/>
          <w:color w:val="000000"/>
          <w:sz w:val="24"/>
          <w:szCs w:val="24"/>
        </w:rPr>
        <w:t>,</w:t>
      </w:r>
      <w:r w:rsidR="0043099A">
        <w:rPr>
          <w:rFonts w:ascii="Times New Roman" w:hAnsi="Times New Roman"/>
          <w:color w:val="000000"/>
          <w:sz w:val="24"/>
          <w:szCs w:val="24"/>
        </w:rPr>
        <w:t xml:space="preserve"> маринованные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43099A">
        <w:rPr>
          <w:rFonts w:ascii="Times New Roman" w:hAnsi="Times New Roman"/>
          <w:color w:val="000000"/>
          <w:sz w:val="24"/>
          <w:szCs w:val="24"/>
        </w:rPr>
        <w:t>3,4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43099A">
        <w:rPr>
          <w:rFonts w:ascii="Times New Roman" w:hAnsi="Times New Roman"/>
          <w:color w:val="000000"/>
          <w:sz w:val="24"/>
          <w:szCs w:val="24"/>
        </w:rPr>
        <w:t>майонез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43099A">
        <w:rPr>
          <w:rFonts w:ascii="Times New Roman" w:hAnsi="Times New Roman"/>
          <w:color w:val="000000"/>
          <w:sz w:val="24"/>
          <w:szCs w:val="24"/>
        </w:rPr>
        <w:t>3,3%, фарш мясной и консервы мясные – на 2,8%, вода минеральная и питьевая и конфеты</w:t>
      </w:r>
      <w:r w:rsidR="00295202">
        <w:rPr>
          <w:rFonts w:ascii="Times New Roman" w:hAnsi="Times New Roman"/>
          <w:color w:val="000000"/>
          <w:sz w:val="24"/>
          <w:szCs w:val="24"/>
        </w:rPr>
        <w:t xml:space="preserve"> шоколадные</w:t>
      </w:r>
      <w:r w:rsidR="0043099A">
        <w:rPr>
          <w:rFonts w:ascii="Times New Roman" w:hAnsi="Times New Roman"/>
          <w:color w:val="000000"/>
          <w:sz w:val="24"/>
          <w:szCs w:val="24"/>
        </w:rPr>
        <w:t xml:space="preserve"> натуральные и с добавками – на 2,6%, зефир, пастила – на 2,4%, масло оливковое – на 2,0%.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Непродовольственные товары в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январе 2022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года подорожали на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0,8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Наиболее заметно увеличились цены на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ламинат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5,5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электропылесос напольный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5,1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земл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ю</w:t>
      </w:r>
      <w:r w:rsidR="0043099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для растений – на 5,0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комплект постельного белья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и полотенце кухонное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компьютер планшетный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4,4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триммер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</w:t>
      </w:r>
      <w:r w:rsidR="003B31A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3,9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DF403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машину швейную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DF403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E175F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полотенце личное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E175F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3,6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E175F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подушку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E175F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3,4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E175F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майку, футболку мужскую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E175F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3,1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</w:t>
      </w:r>
      <w:proofErr w:type="gramEnd"/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печь микроволновую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4,6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смартфон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2,1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шампунь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1,6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шарф для взрослых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1,4%, фотоаппарат – на 1,3%, ползунки из хлопчатобумажного трикотажного полотна и кроссовые туфли для взрослых – на 1,2%, кольцо обручальное золотое – </w:t>
      </w:r>
      <w:proofErr w:type="gramStart"/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1,1%.</w:t>
      </w:r>
    </w:p>
    <w:p w:rsidR="006E60A1" w:rsidRPr="00B26F4B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Из наблюдаемых товаров, входящих в рекомендуемый перечень непродовольственных товаров первой необходимости, подорожали: </w:t>
      </w:r>
      <w:r w:rsidR="00E175FD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бумага туалетная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5,0%,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паста зубная – на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4,8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спички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мыло туалетное жидкое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– на 3,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="00E175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мыло туалетное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щетка зубная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дезенфицирующие</w:t>
      </w:r>
      <w:proofErr w:type="spellEnd"/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средства для поверхностей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1,4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мыло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хозяйственное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1,1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салфетки влажные – на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1,</w:t>
      </w:r>
      <w:r w:rsidR="0088222B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пеленки для новорожденных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88222B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,7%, пр</w:t>
      </w:r>
      <w:r w:rsidR="00DA73CB">
        <w:rPr>
          <w:rFonts w:ascii="Times New Roman" w:eastAsia="Calibri" w:hAnsi="Times New Roman"/>
          <w:bCs/>
          <w:sz w:val="24"/>
          <w:szCs w:val="24"/>
          <w:lang w:eastAsia="en-US"/>
        </w:rPr>
        <w:t>окладки гигиенические – на 0,6%.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Вместе с</w:t>
      </w:r>
      <w:proofErr w:type="gram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тем, дешевле стали </w:t>
      </w:r>
      <w:proofErr w:type="spell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санитарно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гигиенические маски на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2,1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подгузники детские бумажные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,7%,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жидкие чистящие и моющие средства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0,</w:t>
      </w:r>
      <w:r w:rsidR="0088222B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>антисептик для рук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0,</w:t>
      </w:r>
      <w:r w:rsidR="00B85E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2%. </w:t>
      </w:r>
    </w:p>
    <w:p w:rsidR="006E60A1" w:rsidRPr="00CF0DC2" w:rsidRDefault="006E60A1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Кроме того выросли цены на дизельное топливо – на </w:t>
      </w:r>
      <w:r w:rsidR="00CF0DC2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</w:t>
      </w:r>
      <w:r w:rsidR="00CF0DC2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7</w:t>
      </w:r>
      <w:r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%, бензин автомобильный – на 1,</w:t>
      </w:r>
      <w:r w:rsidR="00CF0DC2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4</w:t>
      </w:r>
      <w:r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%. При этом цены на газовое моторное топливо снизились на </w:t>
      </w:r>
      <w:r w:rsid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7,</w:t>
      </w:r>
      <w:r w:rsidR="00CF0DC2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4</w:t>
      </w:r>
      <w:r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%.</w:t>
      </w:r>
    </w:p>
    <w:p w:rsidR="006E60A1" w:rsidRPr="00B26F4B" w:rsidRDefault="00CF0DC2" w:rsidP="006E60A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январе цены на м</w:t>
      </w:r>
      <w:r w:rsidR="0043099A" w:rsidRPr="00CF0DC2">
        <w:rPr>
          <w:rFonts w:ascii="Times New Roman" w:hAnsi="Times New Roman"/>
          <w:color w:val="000000" w:themeColor="text1"/>
          <w:sz w:val="24"/>
          <w:szCs w:val="24"/>
        </w:rPr>
        <w:t xml:space="preserve">едикаменты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целом не </w:t>
      </w:r>
      <w:r w:rsidR="0055073F">
        <w:rPr>
          <w:rFonts w:ascii="Times New Roman" w:hAnsi="Times New Roman"/>
          <w:color w:val="000000" w:themeColor="text1"/>
          <w:sz w:val="24"/>
          <w:szCs w:val="24"/>
        </w:rPr>
        <w:t>изменились,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индекс составил 100,0%.</w:t>
      </w:r>
      <w:r w:rsidR="0055073F">
        <w:rPr>
          <w:rFonts w:ascii="Times New Roman" w:hAnsi="Times New Roman"/>
          <w:color w:val="000000" w:themeColor="text1"/>
          <w:sz w:val="24"/>
          <w:szCs w:val="24"/>
        </w:rPr>
        <w:t xml:space="preserve"> В данной группе товаров наиболее подорожали: </w:t>
      </w:r>
      <w:proofErr w:type="spellStart"/>
      <w:r w:rsidR="00C46BE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левомеколь</w:t>
      </w:r>
      <w:proofErr w:type="spellEnd"/>
      <w:r w:rsidR="006E60A1" w:rsidRPr="00CF0DC2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3,6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валидол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кеторол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2,3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амлодипин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proofErr w:type="spellEnd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активированный уголь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 Одновременно подешевели: </w:t>
      </w:r>
      <w:proofErr w:type="spellStart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афобазол</w:t>
      </w:r>
      <w:proofErr w:type="spellEnd"/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3,9</w:t>
      </w:r>
      <w:r w:rsidR="006E60A1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магне</w:t>
      </w:r>
      <w:proofErr w:type="spellEnd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</w:t>
      </w:r>
      <w:proofErr w:type="gramStart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proofErr w:type="gramEnd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3,2%, </w:t>
      </w:r>
      <w:proofErr w:type="spellStart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эналаприл</w:t>
      </w:r>
      <w:proofErr w:type="spellEnd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2,4%, </w:t>
      </w:r>
      <w:proofErr w:type="spellStart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алмагель</w:t>
      </w:r>
      <w:proofErr w:type="spellEnd"/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2,3%.</w:t>
      </w:r>
    </w:p>
    <w:p w:rsidR="006E60A1" w:rsidRDefault="006E60A1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январе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>декс цен на услуги составил 101,1</w:t>
      </w:r>
      <w:r w:rsidR="00C46BE8"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Более всего выросли тарифы на устную консультацию юриста по семейным вопросам – в 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>2 раза, удостоверение</w:t>
      </w:r>
      <w:r w:rsidR="00C46BE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завещания в нотариальной конторе – на 2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>5,0%, поездку на отдых в Турцию – на 17,2%, взносы на капремонт – на 14,9%, н</w:t>
      </w:r>
      <w:r w:rsidR="00CD0667" w:rsidRPr="00CD0667">
        <w:rPr>
          <w:rFonts w:ascii="Times New Roman" w:eastAsia="Calibri" w:hAnsi="Times New Roman"/>
          <w:bCs/>
          <w:sz w:val="24"/>
          <w:szCs w:val="24"/>
          <w:lang w:eastAsia="en-US"/>
        </w:rPr>
        <w:t>аём жилых помещений в государственном и муниципальном жилищных фондах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10,3%, к</w:t>
      </w:r>
      <w:r w:rsidR="00CD0667" w:rsidRPr="00CD0667">
        <w:rPr>
          <w:rFonts w:ascii="Times New Roman" w:eastAsia="Calibri" w:hAnsi="Times New Roman"/>
          <w:bCs/>
          <w:sz w:val="24"/>
          <w:szCs w:val="24"/>
          <w:lang w:eastAsia="en-US"/>
        </w:rPr>
        <w:t>омбинированный билет для проезда в городском</w:t>
      </w:r>
      <w:proofErr w:type="gramEnd"/>
      <w:r w:rsidR="00CD0667" w:rsidRP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CD0667" w:rsidRPr="00CD0667">
        <w:rPr>
          <w:rFonts w:ascii="Times New Roman" w:eastAsia="Calibri" w:hAnsi="Times New Roman"/>
          <w:bCs/>
          <w:sz w:val="24"/>
          <w:szCs w:val="24"/>
          <w:lang w:eastAsia="en-US"/>
        </w:rPr>
        <w:t>пассажирском транспорте в течение месяца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8,7%, проезд в троллейбусе – на 8,5%, проезд в городском автобусе – на 4,3%. В свою очередь снизились тарифы на п</w:t>
      </w:r>
      <w:r w:rsidR="00CD0667" w:rsidRP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роезд в 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>различных вагонах скорых</w:t>
      </w:r>
      <w:r w:rsidR="00CD0667" w:rsidRP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>поездов</w:t>
      </w:r>
      <w:r w:rsidR="00CD0667" w:rsidRP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дальнего следования</w:t>
      </w:r>
      <w:r w:rsidR="00CD066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от 4,8% до 10,3%, </w:t>
      </w:r>
      <w:r w:rsidR="00556BFA">
        <w:rPr>
          <w:rFonts w:ascii="Times New Roman" w:eastAsia="Calibri" w:hAnsi="Times New Roman"/>
          <w:bCs/>
          <w:sz w:val="24"/>
          <w:szCs w:val="24"/>
          <w:lang w:eastAsia="en-US"/>
        </w:rPr>
        <w:t>п</w:t>
      </w:r>
      <w:r w:rsidR="00556BFA" w:rsidRPr="00556BFA">
        <w:rPr>
          <w:rFonts w:ascii="Times New Roman" w:eastAsia="Calibri" w:hAnsi="Times New Roman"/>
          <w:bCs/>
          <w:sz w:val="24"/>
          <w:szCs w:val="24"/>
          <w:lang w:eastAsia="en-US"/>
        </w:rPr>
        <w:t>роживание в гостинице 4*-5*</w:t>
      </w:r>
      <w:r w:rsidR="0088222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на 4,6%</w:t>
      </w:r>
      <w:r w:rsidR="00556BF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D06F19">
        <w:rPr>
          <w:rFonts w:ascii="Times New Roman" w:eastAsia="Calibri" w:hAnsi="Times New Roman"/>
          <w:bCs/>
          <w:sz w:val="24"/>
          <w:szCs w:val="24"/>
          <w:lang w:eastAsia="en-US"/>
        </w:rPr>
        <w:t>г</w:t>
      </w:r>
      <w:r w:rsidR="00556BFA" w:rsidRPr="00556BFA">
        <w:rPr>
          <w:rFonts w:ascii="Times New Roman" w:eastAsia="Calibri" w:hAnsi="Times New Roman"/>
          <w:bCs/>
          <w:sz w:val="24"/>
          <w:szCs w:val="24"/>
          <w:lang w:eastAsia="en-US"/>
        </w:rPr>
        <w:t>одовая стоимость полиса добровольного страхования легкового автомобиля от стандартных рисков (КАСКО)</w:t>
      </w:r>
      <w:r w:rsidR="00D06F1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1,8%.</w:t>
      </w:r>
      <w:proofErr w:type="gramEnd"/>
    </w:p>
    <w:p w:rsidR="00C46BE8" w:rsidRDefault="00C46BE8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19" w:rsidRDefault="00D06F19" w:rsidP="00C46BE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40F" w:rsidRDefault="0042540F" w:rsidP="0042540F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3F79D5">
      <w:headerReference w:type="default" r:id="rId9"/>
      <w:footerReference w:type="default" r:id="rId10"/>
      <w:type w:val="continuous"/>
      <w:pgSz w:w="11906" w:h="16838"/>
      <w:pgMar w:top="1134" w:right="850" w:bottom="1134" w:left="170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3E" w:rsidRDefault="007E3C3E" w:rsidP="00C95C1F">
      <w:r>
        <w:separator/>
      </w:r>
    </w:p>
  </w:endnote>
  <w:endnote w:type="continuationSeparator" w:id="0">
    <w:p w:rsidR="007E3C3E" w:rsidRDefault="007E3C3E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BD22F2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3E" w:rsidRDefault="007E3C3E" w:rsidP="00C95C1F">
      <w:r>
        <w:separator/>
      </w:r>
    </w:p>
  </w:footnote>
  <w:footnote w:type="continuationSeparator" w:id="0">
    <w:p w:rsidR="007E3C3E" w:rsidRDefault="007E3C3E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041401" w:rsidRDefault="007E3C3E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BD22F2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BD22F2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73EDD"/>
    <w:rsid w:val="00075F51"/>
    <w:rsid w:val="000810CC"/>
    <w:rsid w:val="00085E5B"/>
    <w:rsid w:val="000A6841"/>
    <w:rsid w:val="000A69CB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713"/>
    <w:rsid w:val="000F244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F13E1"/>
    <w:rsid w:val="003F79D5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073F"/>
    <w:rsid w:val="00552AF9"/>
    <w:rsid w:val="00553780"/>
    <w:rsid w:val="00556BFA"/>
    <w:rsid w:val="00560617"/>
    <w:rsid w:val="00565082"/>
    <w:rsid w:val="005653A3"/>
    <w:rsid w:val="0056640B"/>
    <w:rsid w:val="005757AA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301E"/>
    <w:rsid w:val="00734735"/>
    <w:rsid w:val="00742E4F"/>
    <w:rsid w:val="007454D1"/>
    <w:rsid w:val="007457E1"/>
    <w:rsid w:val="00747E10"/>
    <w:rsid w:val="00750121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22B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4601C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F4B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AB7"/>
    <w:rsid w:val="00B81B5C"/>
    <w:rsid w:val="00B852F0"/>
    <w:rsid w:val="00B85E4B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22F2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46BE8"/>
    <w:rsid w:val="00C531EA"/>
    <w:rsid w:val="00C5379B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1197"/>
    <w:rsid w:val="00C95C1F"/>
    <w:rsid w:val="00C970BF"/>
    <w:rsid w:val="00CB2E57"/>
    <w:rsid w:val="00CC1570"/>
    <w:rsid w:val="00CC166B"/>
    <w:rsid w:val="00CC1E2F"/>
    <w:rsid w:val="00CC7E4E"/>
    <w:rsid w:val="00CD0667"/>
    <w:rsid w:val="00CD6C8B"/>
    <w:rsid w:val="00CE13EB"/>
    <w:rsid w:val="00CE54D6"/>
    <w:rsid w:val="00CF0DC2"/>
    <w:rsid w:val="00CF1E6C"/>
    <w:rsid w:val="00CF40AC"/>
    <w:rsid w:val="00CF4E48"/>
    <w:rsid w:val="00CF6461"/>
    <w:rsid w:val="00CF6AFC"/>
    <w:rsid w:val="00D01AA3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655BF"/>
    <w:rsid w:val="00D71A00"/>
    <w:rsid w:val="00D7718E"/>
    <w:rsid w:val="00D86C8F"/>
    <w:rsid w:val="00D939F6"/>
    <w:rsid w:val="00D97B0F"/>
    <w:rsid w:val="00DA73CB"/>
    <w:rsid w:val="00DB1279"/>
    <w:rsid w:val="00DB2329"/>
    <w:rsid w:val="00DB6208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DF4037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33B2"/>
    <w:rsid w:val="00E84D76"/>
    <w:rsid w:val="00E905BD"/>
    <w:rsid w:val="00E91701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828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286CB-834B-437F-99FC-3E3DD1D3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Еналеева Гюзель Рафиковна</cp:lastModifiedBy>
  <cp:revision>83</cp:revision>
  <cp:lastPrinted>2021-08-06T11:01:00Z</cp:lastPrinted>
  <dcterms:created xsi:type="dcterms:W3CDTF">2019-01-31T10:05:00Z</dcterms:created>
  <dcterms:modified xsi:type="dcterms:W3CDTF">2022-02-10T08:03:00Z</dcterms:modified>
</cp:coreProperties>
</file>